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C1" w:rsidRPr="00C85EC1" w:rsidRDefault="00C85EC1" w:rsidP="00C85EC1">
      <w:p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C85EC1">
        <w:rPr>
          <w:rFonts w:ascii="Arial" w:eastAsia="Times New Roman" w:hAnsi="Arial" w:cs="Arial"/>
          <w:color w:val="222222"/>
          <w:sz w:val="24"/>
          <w:szCs w:val="24"/>
          <w:lang w:eastAsia="en-GB"/>
        </w:rPr>
        <w:t>Notes from Climate Café 15.7.20</w:t>
      </w:r>
    </w:p>
    <w:p w:rsidR="00C85EC1" w:rsidRPr="00C85EC1" w:rsidRDefault="00C85EC1" w:rsidP="00C85E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C85EC1">
        <w:rPr>
          <w:rFonts w:ascii="Arial" w:eastAsia="Times New Roman" w:hAnsi="Arial" w:cs="Arial"/>
          <w:b/>
          <w:color w:val="222222"/>
          <w:sz w:val="24"/>
          <w:szCs w:val="24"/>
          <w:lang w:eastAsia="en-GB"/>
        </w:rPr>
        <w:t>Pension Fund divestment</w:t>
      </w:r>
      <w:r w:rsidRPr="00C85EC1">
        <w:rPr>
          <w:rFonts w:ascii="Arial" w:eastAsia="Times New Roman" w:hAnsi="Arial" w:cs="Arial"/>
          <w:color w:val="222222"/>
          <w:sz w:val="24"/>
          <w:szCs w:val="24"/>
          <w:lang w:eastAsia="en-GB"/>
        </w:rPr>
        <w:t>: we have been told that the Tayside Pension Fund has reduced its investments in fossil fuels from around 2.5% of its total to 0.76%. We felt that was good progress but that we need to keep up the pressure.</w:t>
      </w:r>
    </w:p>
    <w:p w:rsidR="00C85EC1" w:rsidRDefault="00C85EC1" w:rsidP="00C85E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C85EC1">
        <w:rPr>
          <w:rFonts w:ascii="Arial" w:eastAsia="Times New Roman" w:hAnsi="Arial" w:cs="Arial"/>
          <w:b/>
          <w:color w:val="222222"/>
          <w:sz w:val="24"/>
          <w:szCs w:val="24"/>
          <w:lang w:eastAsia="en-GB"/>
        </w:rPr>
        <w:t xml:space="preserve"> Land Maintenance:</w:t>
      </w:r>
      <w:r>
        <w:rPr>
          <w:rFonts w:ascii="Arial" w:eastAsia="Times New Roman" w:hAnsi="Arial" w:cs="Arial"/>
          <w:b/>
          <w:color w:val="222222"/>
          <w:sz w:val="24"/>
          <w:szCs w:val="24"/>
          <w:lang w:eastAsia="en-GB"/>
        </w:rPr>
        <w:t xml:space="preserve"> </w:t>
      </w:r>
      <w:r>
        <w:rPr>
          <w:rFonts w:ascii="Arial" w:eastAsia="Times New Roman" w:hAnsi="Arial" w:cs="Arial"/>
          <w:color w:val="222222"/>
          <w:sz w:val="24"/>
          <w:szCs w:val="24"/>
          <w:lang w:eastAsia="en-GB"/>
        </w:rPr>
        <w:t>Still no response to the most recent letter sent to PKC. Caroline said she would find out what is happening with this.</w:t>
      </w:r>
    </w:p>
    <w:p w:rsidR="00C85EC1" w:rsidRDefault="00C85EC1" w:rsidP="00C85E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 xml:space="preserve">Climate Change Books: </w:t>
      </w:r>
      <w:r>
        <w:rPr>
          <w:rFonts w:ascii="Arial" w:eastAsia="Times New Roman" w:hAnsi="Arial" w:cs="Arial"/>
          <w:color w:val="222222"/>
          <w:sz w:val="24"/>
          <w:szCs w:val="24"/>
          <w:lang w:eastAsia="en-GB"/>
        </w:rPr>
        <w:t xml:space="preserve">Alyth folk have produced a list of useful books around carbon reduction. </w:t>
      </w:r>
      <w:r w:rsidR="001A33EF">
        <w:rPr>
          <w:rFonts w:ascii="Arial" w:eastAsia="Times New Roman" w:hAnsi="Arial" w:cs="Arial"/>
          <w:color w:val="222222"/>
          <w:sz w:val="24"/>
          <w:szCs w:val="24"/>
          <w:lang w:eastAsia="en-GB"/>
        </w:rPr>
        <w:t>A</w:t>
      </w:r>
      <w:r w:rsidR="00C83175">
        <w:rPr>
          <w:rFonts w:ascii="Arial" w:eastAsia="Times New Roman" w:hAnsi="Arial" w:cs="Arial"/>
          <w:color w:val="222222"/>
          <w:sz w:val="24"/>
          <w:szCs w:val="24"/>
          <w:lang w:eastAsia="en-GB"/>
        </w:rPr>
        <w:t xml:space="preserve"> link</w:t>
      </w:r>
      <w:r w:rsidR="001A33EF">
        <w:rPr>
          <w:rFonts w:ascii="Arial" w:eastAsia="Times New Roman" w:hAnsi="Arial" w:cs="Arial"/>
          <w:color w:val="222222"/>
          <w:sz w:val="24"/>
          <w:szCs w:val="24"/>
          <w:lang w:eastAsia="en-GB"/>
        </w:rPr>
        <w:t xml:space="preserve"> will follow.</w:t>
      </w:r>
    </w:p>
    <w:p w:rsidR="00C83175" w:rsidRDefault="00C83175" w:rsidP="00C85E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Some local libraries are due to reopen – K</w:t>
      </w:r>
      <w:r w:rsidR="001A33EF">
        <w:rPr>
          <w:rFonts w:ascii="Arial" w:eastAsia="Times New Roman" w:hAnsi="Arial" w:cs="Arial"/>
          <w:color w:val="222222"/>
          <w:sz w:val="24"/>
          <w:szCs w:val="24"/>
          <w:lang w:eastAsia="en-GB"/>
        </w:rPr>
        <w:t xml:space="preserve">ay </w:t>
      </w:r>
      <w:r>
        <w:rPr>
          <w:rFonts w:ascii="Arial" w:eastAsia="Times New Roman" w:hAnsi="Arial" w:cs="Arial"/>
          <w:color w:val="222222"/>
          <w:sz w:val="24"/>
          <w:szCs w:val="24"/>
          <w:lang w:eastAsia="en-GB"/>
        </w:rPr>
        <w:t>&amp; L</w:t>
      </w:r>
      <w:r w:rsidR="001A33EF">
        <w:rPr>
          <w:rFonts w:ascii="Arial" w:eastAsia="Times New Roman" w:hAnsi="Arial" w:cs="Arial"/>
          <w:color w:val="222222"/>
          <w:sz w:val="24"/>
          <w:szCs w:val="24"/>
          <w:lang w:eastAsia="en-GB"/>
        </w:rPr>
        <w:t>en</w:t>
      </w:r>
      <w:r>
        <w:rPr>
          <w:rFonts w:ascii="Arial" w:eastAsia="Times New Roman" w:hAnsi="Arial" w:cs="Arial"/>
          <w:color w:val="222222"/>
          <w:sz w:val="24"/>
          <w:szCs w:val="24"/>
          <w:lang w:eastAsia="en-GB"/>
        </w:rPr>
        <w:t xml:space="preserve"> will approach the Blair Librarian. Janice offered to help with this.</w:t>
      </w:r>
    </w:p>
    <w:p w:rsidR="00C83175" w:rsidRDefault="00C83175" w:rsidP="00C83175">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 xml:space="preserve">Aberfeldy: </w:t>
      </w:r>
      <w:r>
        <w:rPr>
          <w:rFonts w:ascii="Arial" w:eastAsia="Times New Roman" w:hAnsi="Arial" w:cs="Arial"/>
          <w:color w:val="222222"/>
          <w:sz w:val="24"/>
          <w:szCs w:val="24"/>
          <w:lang w:eastAsia="en-GB"/>
        </w:rPr>
        <w:t>The Repair Café is still in its infancy but looking promising. Contact with other RCs has shown that they can be very lively and worthwhile.</w:t>
      </w:r>
    </w:p>
    <w:p w:rsidR="00C83175" w:rsidRDefault="00C83175" w:rsidP="00C83175">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new NeighbourFood scheme in Pitlochry is about to have a collection point in Aberfeldy.</w:t>
      </w:r>
    </w:p>
    <w:p w:rsidR="00C83175" w:rsidRDefault="00C83175" w:rsidP="00C83175">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 xml:space="preserve">Alyth: </w:t>
      </w:r>
      <w:r>
        <w:rPr>
          <w:rFonts w:ascii="Arial" w:eastAsia="Times New Roman" w:hAnsi="Arial" w:cs="Arial"/>
          <w:color w:val="222222"/>
          <w:sz w:val="24"/>
          <w:szCs w:val="24"/>
          <w:lang w:eastAsia="en-GB"/>
        </w:rPr>
        <w:t xml:space="preserve">Online events on growing and eating food locally are </w:t>
      </w:r>
      <w:r w:rsidR="00D33BAE">
        <w:rPr>
          <w:rFonts w:ascii="Arial" w:eastAsia="Times New Roman" w:hAnsi="Arial" w:cs="Arial"/>
          <w:color w:val="222222"/>
          <w:sz w:val="24"/>
          <w:szCs w:val="24"/>
          <w:lang w:eastAsia="en-GB"/>
        </w:rPr>
        <w:t>planned for the near future. A future one on cycling may follow. At the moment the priority for the 20 places is for Alyth folk but if there are places left nearer the dates they could be offered more widely.</w:t>
      </w:r>
    </w:p>
    <w:p w:rsidR="00D33BAE" w:rsidRDefault="00D33BAE" w:rsidP="00C83175">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 xml:space="preserve">Pitlochry and Birnam &amp; Dunkeld: </w:t>
      </w:r>
      <w:r>
        <w:rPr>
          <w:rFonts w:ascii="Arial" w:eastAsia="Times New Roman" w:hAnsi="Arial" w:cs="Arial"/>
          <w:color w:val="222222"/>
          <w:sz w:val="24"/>
          <w:szCs w:val="24"/>
          <w:lang w:eastAsia="en-GB"/>
        </w:rPr>
        <w:t>no updates from either town this time.</w:t>
      </w:r>
    </w:p>
    <w:p w:rsidR="00D33BAE" w:rsidRDefault="00D33BAE" w:rsidP="00D33BA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 xml:space="preserve">Blairgowrie: </w:t>
      </w:r>
      <w:r>
        <w:rPr>
          <w:rFonts w:ascii="Arial" w:eastAsia="Times New Roman" w:hAnsi="Arial" w:cs="Arial"/>
          <w:color w:val="222222"/>
          <w:sz w:val="24"/>
          <w:szCs w:val="24"/>
          <w:lang w:eastAsia="en-GB"/>
        </w:rPr>
        <w:t>Apples: while there will be no apple pressing in Blair in September this year, Kristin and others will collect and distribute apples around the town as in previous years. Kristin will pass on dates for apple pressing at Tayside Growers (Spittalfield) when she has them.</w:t>
      </w:r>
      <w:r w:rsidRPr="00D33BAE">
        <w:rPr>
          <w:rFonts w:ascii="Arial" w:eastAsia="Times New Roman" w:hAnsi="Arial" w:cs="Arial"/>
          <w:b/>
          <w:color w:val="222222"/>
          <w:sz w:val="24"/>
          <w:szCs w:val="24"/>
          <w:lang w:eastAsia="en-GB"/>
        </w:rPr>
        <w:t xml:space="preserve"> </w:t>
      </w:r>
    </w:p>
    <w:p w:rsidR="00D33BAE" w:rsidRPr="00C85EC1" w:rsidRDefault="00D33BAE" w:rsidP="00D33BA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D33BAE">
        <w:rPr>
          <w:rFonts w:ascii="Arial" w:eastAsia="Times New Roman" w:hAnsi="Arial" w:cs="Arial"/>
          <w:color w:val="222222"/>
          <w:sz w:val="24"/>
          <w:szCs w:val="24"/>
          <w:lang w:eastAsia="en-GB"/>
        </w:rPr>
        <w:t>Website</w:t>
      </w:r>
      <w:r>
        <w:rPr>
          <w:rFonts w:ascii="Arial" w:eastAsia="Times New Roman" w:hAnsi="Arial" w:cs="Arial"/>
          <w:b/>
          <w:color w:val="222222"/>
          <w:sz w:val="24"/>
          <w:szCs w:val="24"/>
          <w:lang w:eastAsia="en-GB"/>
        </w:rPr>
        <w:t xml:space="preserve">: </w:t>
      </w:r>
      <w:r>
        <w:rPr>
          <w:rFonts w:ascii="Arial" w:eastAsia="Times New Roman" w:hAnsi="Arial" w:cs="Arial"/>
          <w:color w:val="222222"/>
          <w:sz w:val="24"/>
          <w:szCs w:val="24"/>
          <w:lang w:eastAsia="en-GB"/>
        </w:rPr>
        <w:t xml:space="preserve">The Blairgowrie, Rattray and District CC now has a website with a new email account attached. Discover Blairgowrie has done the following for us: </w:t>
      </w:r>
    </w:p>
    <w:p w:rsidR="00D33BAE" w:rsidRPr="00C85EC1" w:rsidRDefault="00D33BAE" w:rsidP="00D33BA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C85EC1">
        <w:rPr>
          <w:rFonts w:ascii="Arial" w:eastAsia="Times New Roman" w:hAnsi="Arial" w:cs="Arial"/>
          <w:color w:val="222222"/>
          <w:sz w:val="24"/>
          <w:szCs w:val="24"/>
          <w:lang w:eastAsia="en-GB"/>
        </w:rPr>
        <w:t>Created a Facebook page - </w:t>
      </w:r>
      <w:hyperlink r:id="rId5" w:tgtFrame="_blank" w:history="1">
        <w:r w:rsidRPr="00C85EC1">
          <w:rPr>
            <w:rFonts w:ascii="Arial" w:eastAsia="Times New Roman" w:hAnsi="Arial" w:cs="Arial"/>
            <w:color w:val="1155CC"/>
            <w:sz w:val="24"/>
            <w:szCs w:val="24"/>
            <w:u w:val="single"/>
            <w:lang w:eastAsia="en-GB"/>
          </w:rPr>
          <w:t>https://www.facebook.com/ClimateCafeBlair/</w:t>
        </w:r>
      </w:hyperlink>
      <w:r w:rsidRPr="00C85EC1">
        <w:rPr>
          <w:rFonts w:ascii="Arial" w:eastAsia="Times New Roman" w:hAnsi="Arial" w:cs="Arial"/>
          <w:color w:val="222222"/>
          <w:sz w:val="24"/>
          <w:szCs w:val="24"/>
          <w:lang w:eastAsia="en-GB"/>
        </w:rPr>
        <w:t> this is to save people having to ask to join the page like they currently do with the group page set up you have.</w:t>
      </w:r>
    </w:p>
    <w:p w:rsidR="00D33BAE" w:rsidRPr="00C85EC1" w:rsidRDefault="00D33BAE" w:rsidP="00D33BA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C85EC1">
        <w:rPr>
          <w:rFonts w:ascii="Arial" w:eastAsia="Times New Roman" w:hAnsi="Arial" w:cs="Arial"/>
          <w:color w:val="222222"/>
          <w:sz w:val="24"/>
          <w:szCs w:val="24"/>
          <w:lang w:eastAsia="en-GB"/>
        </w:rPr>
        <w:t>Domain is purchased and connected to the site which has the new text - </w:t>
      </w:r>
      <w:hyperlink r:id="rId6" w:tgtFrame="_blank" w:history="1">
        <w:r w:rsidRPr="00C85EC1">
          <w:rPr>
            <w:rFonts w:ascii="Arial" w:eastAsia="Times New Roman" w:hAnsi="Arial" w:cs="Arial"/>
            <w:color w:val="1155CC"/>
            <w:sz w:val="24"/>
            <w:szCs w:val="24"/>
            <w:u w:val="single"/>
            <w:lang w:eastAsia="en-GB"/>
          </w:rPr>
          <w:t>https://climatecafeblair.org.uk/</w:t>
        </w:r>
      </w:hyperlink>
    </w:p>
    <w:p w:rsidR="00D33BAE" w:rsidRPr="00C85EC1" w:rsidRDefault="00D33BAE" w:rsidP="00D33BA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GB"/>
        </w:rPr>
      </w:pPr>
      <w:r w:rsidRPr="00C85EC1">
        <w:rPr>
          <w:rFonts w:ascii="Arial" w:eastAsia="Times New Roman" w:hAnsi="Arial" w:cs="Arial"/>
          <w:color w:val="222222"/>
          <w:sz w:val="24"/>
          <w:szCs w:val="24"/>
          <w:lang w:eastAsia="en-GB"/>
        </w:rPr>
        <w:t>Ideally we need to replace the news items with either more detail or new items with more detail</w:t>
      </w:r>
    </w:p>
    <w:p w:rsidR="00D33BAE" w:rsidRPr="00C83175" w:rsidRDefault="001A33EF" w:rsidP="00D33BAE">
      <w:pPr>
        <w:numPr>
          <w:ilvl w:val="0"/>
          <w:numId w:val="1"/>
        </w:numPr>
        <w:shd w:val="clear" w:color="auto" w:fill="FFFFFF"/>
        <w:spacing w:before="100" w:beforeAutospacing="1" w:after="100" w:afterAutospacing="1" w:line="240" w:lineRule="auto"/>
        <w:ind w:left="945"/>
        <w:rPr>
          <w:rFonts w:ascii="Arial" w:hAnsi="Arial" w:cs="Arial"/>
        </w:rPr>
      </w:pPr>
      <w:r>
        <w:rPr>
          <w:rFonts w:ascii="Arial" w:eastAsia="Times New Roman" w:hAnsi="Arial" w:cs="Arial"/>
          <w:color w:val="222222"/>
          <w:sz w:val="24"/>
          <w:szCs w:val="24"/>
          <w:lang w:eastAsia="en-GB"/>
        </w:rPr>
        <w:t>S</w:t>
      </w:r>
      <w:r w:rsidR="00D33BAE" w:rsidRPr="00C85EC1">
        <w:rPr>
          <w:rFonts w:ascii="Arial" w:eastAsia="Times New Roman" w:hAnsi="Arial" w:cs="Arial"/>
          <w:color w:val="222222"/>
          <w:sz w:val="24"/>
          <w:szCs w:val="24"/>
          <w:lang w:eastAsia="en-GB"/>
        </w:rPr>
        <w:t>et up the </w:t>
      </w:r>
      <w:hyperlink r:id="rId7" w:tgtFrame="_blank" w:history="1">
        <w:r w:rsidR="00D33BAE" w:rsidRPr="00C85EC1">
          <w:rPr>
            <w:rFonts w:ascii="Arial" w:eastAsia="Times New Roman" w:hAnsi="Arial" w:cs="Arial"/>
            <w:color w:val="1155CC"/>
            <w:sz w:val="24"/>
            <w:szCs w:val="24"/>
            <w:u w:val="single"/>
            <w:lang w:eastAsia="en-GB"/>
          </w:rPr>
          <w:t>info@climatecafeblair.org.uk</w:t>
        </w:r>
      </w:hyperlink>
      <w:r w:rsidR="00D33BAE" w:rsidRPr="00C85EC1">
        <w:rPr>
          <w:rFonts w:ascii="Arial" w:eastAsia="Times New Roman" w:hAnsi="Arial" w:cs="Arial"/>
          <w:color w:val="222222"/>
          <w:sz w:val="24"/>
          <w:szCs w:val="24"/>
          <w:lang w:eastAsia="en-GB"/>
        </w:rPr>
        <w:t xml:space="preserve"> email address and set it to forward to Kay’s &amp; Len’s emails </w:t>
      </w:r>
    </w:p>
    <w:p w:rsidR="00D33BAE" w:rsidRDefault="00D33BAE" w:rsidP="00D33BA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Any help with maintaining this would be greatly appreciated.</w:t>
      </w:r>
    </w:p>
    <w:p w:rsidR="00075CC6" w:rsidRDefault="00075CC6" w:rsidP="00D33BA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Solar awnings: there is a proposal supported by the Business Association and PKC to help businesses to install solar awnings where customers can wait socially distanced</w:t>
      </w:r>
      <w:r w:rsidR="001A33EF">
        <w:rPr>
          <w:rFonts w:ascii="Arial" w:eastAsia="Times New Roman" w:hAnsi="Arial" w:cs="Arial"/>
          <w:color w:val="222222"/>
          <w:sz w:val="24"/>
          <w:szCs w:val="24"/>
          <w:lang w:eastAsia="en-GB"/>
        </w:rPr>
        <w:t xml:space="preserve"> out of the rain</w:t>
      </w:r>
      <w:r>
        <w:rPr>
          <w:rFonts w:ascii="Arial" w:eastAsia="Times New Roman" w:hAnsi="Arial" w:cs="Arial"/>
          <w:color w:val="222222"/>
          <w:sz w:val="24"/>
          <w:szCs w:val="24"/>
          <w:lang w:eastAsia="en-GB"/>
        </w:rPr>
        <w:t>. The awnings would provide energy and some income.</w:t>
      </w:r>
    </w:p>
    <w:p w:rsidR="00D33BAE" w:rsidRDefault="00D33BAE" w:rsidP="00D33BA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b/>
          <w:color w:val="222222"/>
          <w:sz w:val="24"/>
          <w:szCs w:val="24"/>
          <w:lang w:eastAsia="en-GB"/>
        </w:rPr>
        <w:t xml:space="preserve">East Perthshire: </w:t>
      </w:r>
      <w:r>
        <w:rPr>
          <w:rFonts w:ascii="Arial" w:eastAsia="Times New Roman" w:hAnsi="Arial" w:cs="Arial"/>
          <w:color w:val="222222"/>
          <w:sz w:val="24"/>
          <w:szCs w:val="24"/>
          <w:lang w:eastAsia="en-GB"/>
        </w:rPr>
        <w:t xml:space="preserve">Planning permission looks like being approved for the next section </w:t>
      </w:r>
      <w:r w:rsidR="00075CC6">
        <w:rPr>
          <w:rFonts w:ascii="Arial" w:eastAsia="Times New Roman" w:hAnsi="Arial" w:cs="Arial"/>
          <w:color w:val="222222"/>
          <w:sz w:val="24"/>
          <w:szCs w:val="24"/>
          <w:lang w:eastAsia="en-GB"/>
        </w:rPr>
        <w:t xml:space="preserve">of the </w:t>
      </w:r>
      <w:r w:rsidR="00075CC6" w:rsidRPr="00075CC6">
        <w:rPr>
          <w:rFonts w:ascii="Arial" w:eastAsia="Times New Roman" w:hAnsi="Arial" w:cs="Arial"/>
          <w:b/>
          <w:color w:val="222222"/>
          <w:sz w:val="24"/>
          <w:szCs w:val="24"/>
          <w:lang w:eastAsia="en-GB"/>
        </w:rPr>
        <w:t>cycle network</w:t>
      </w:r>
      <w:r w:rsidR="00075CC6">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(from the centre of Coupar Angus to the Bendochy crossroads). There are still a number of issues to be resolved. If and when this section is built, there will be safe routes between Alyth, Blair and Coupar Angus. If it goes ahead, the earliest date is likely to be 2021. The existing new section of track is </w:t>
      </w:r>
      <w:r w:rsidR="00075CC6">
        <w:rPr>
          <w:rFonts w:ascii="Arial" w:eastAsia="Times New Roman" w:hAnsi="Arial" w:cs="Arial"/>
          <w:color w:val="222222"/>
          <w:sz w:val="24"/>
          <w:szCs w:val="24"/>
          <w:lang w:eastAsia="en-GB"/>
        </w:rPr>
        <w:t xml:space="preserve">very </w:t>
      </w:r>
      <w:r>
        <w:rPr>
          <w:rFonts w:ascii="Arial" w:eastAsia="Times New Roman" w:hAnsi="Arial" w:cs="Arial"/>
          <w:color w:val="222222"/>
          <w:sz w:val="24"/>
          <w:szCs w:val="24"/>
          <w:lang w:eastAsia="en-GB"/>
        </w:rPr>
        <w:t xml:space="preserve">well used. </w:t>
      </w:r>
      <w:r w:rsidR="001A33EF">
        <w:rPr>
          <w:rFonts w:ascii="Arial" w:eastAsia="Times New Roman" w:hAnsi="Arial" w:cs="Arial"/>
          <w:color w:val="222222"/>
          <w:sz w:val="24"/>
          <w:szCs w:val="24"/>
          <w:lang w:eastAsia="en-GB"/>
        </w:rPr>
        <w:t xml:space="preserve">A report and maps can be found on the website: </w:t>
      </w:r>
      <w:proofErr w:type="spellStart"/>
      <w:r w:rsidR="001A33EF" w:rsidRPr="001A33EF">
        <w:rPr>
          <w:rFonts w:ascii="Arial" w:eastAsia="Times New Roman" w:hAnsi="Arial" w:cs="Arial"/>
          <w:color w:val="0070C0"/>
          <w:sz w:val="24"/>
          <w:szCs w:val="24"/>
          <w:lang w:eastAsia="en-GB"/>
        </w:rPr>
        <w:t>strathmorecyclenetwork</w:t>
      </w:r>
      <w:proofErr w:type="spellEnd"/>
      <w:r w:rsidR="001A33EF" w:rsidRPr="001A33EF">
        <w:rPr>
          <w:rFonts w:ascii="Arial" w:eastAsia="Times New Roman" w:hAnsi="Arial" w:cs="Arial"/>
          <w:color w:val="0070C0"/>
          <w:sz w:val="24"/>
          <w:szCs w:val="24"/>
          <w:lang w:eastAsia="en-GB"/>
        </w:rPr>
        <w:t>.</w:t>
      </w:r>
    </w:p>
    <w:p w:rsidR="00D33BAE" w:rsidRDefault="00E65221" w:rsidP="00D33BA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Climate Action Hub: the 4 Development Trusts (Alyth, Blair, Coupar Angus and – hopefully – Mount Blair) are exploring ideas for applying for this funding which could be a partnership to raise awareness and further develop existing carbon reduction initiatives. Further details to follow.</w:t>
      </w:r>
    </w:p>
    <w:p w:rsidR="00E65221" w:rsidRDefault="00E65221" w:rsidP="00D33BA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Pr>
          <w:rFonts w:ascii="Arial" w:eastAsia="Times New Roman" w:hAnsi="Arial" w:cs="Arial"/>
          <w:color w:val="222222"/>
          <w:sz w:val="24"/>
          <w:szCs w:val="24"/>
          <w:lang w:eastAsia="en-GB"/>
        </w:rPr>
        <w:t>Next meeting: we decided to go back to the pattern of meeting once a month on the 3</w:t>
      </w:r>
      <w:r w:rsidRPr="00E65221">
        <w:rPr>
          <w:rFonts w:ascii="Arial" w:eastAsia="Times New Roman" w:hAnsi="Arial" w:cs="Arial"/>
          <w:color w:val="222222"/>
          <w:sz w:val="24"/>
          <w:szCs w:val="24"/>
          <w:vertAlign w:val="superscript"/>
          <w:lang w:eastAsia="en-GB"/>
        </w:rPr>
        <w:t>rd</w:t>
      </w:r>
      <w:r>
        <w:rPr>
          <w:rFonts w:ascii="Arial" w:eastAsia="Times New Roman" w:hAnsi="Arial" w:cs="Arial"/>
          <w:color w:val="222222"/>
          <w:sz w:val="24"/>
          <w:szCs w:val="24"/>
          <w:lang w:eastAsia="en-GB"/>
        </w:rPr>
        <w:t xml:space="preserve"> Wednesday so the date for the next meeting is </w:t>
      </w:r>
      <w:r>
        <w:rPr>
          <w:rFonts w:ascii="Arial" w:eastAsia="Times New Roman" w:hAnsi="Arial" w:cs="Arial"/>
          <w:b/>
          <w:color w:val="222222"/>
          <w:sz w:val="24"/>
          <w:szCs w:val="24"/>
          <w:lang w:eastAsia="en-GB"/>
        </w:rPr>
        <w:t>August 19</w:t>
      </w:r>
      <w:r w:rsidRPr="00E65221">
        <w:rPr>
          <w:rFonts w:ascii="Arial" w:eastAsia="Times New Roman" w:hAnsi="Arial" w:cs="Arial"/>
          <w:b/>
          <w:color w:val="222222"/>
          <w:sz w:val="24"/>
          <w:szCs w:val="24"/>
          <w:vertAlign w:val="superscript"/>
          <w:lang w:eastAsia="en-GB"/>
        </w:rPr>
        <w:t>th</w:t>
      </w:r>
      <w:r>
        <w:rPr>
          <w:rFonts w:ascii="Arial" w:eastAsia="Times New Roman" w:hAnsi="Arial" w:cs="Arial"/>
          <w:b/>
          <w:color w:val="222222"/>
          <w:sz w:val="24"/>
          <w:szCs w:val="24"/>
          <w:lang w:eastAsia="en-GB"/>
        </w:rPr>
        <w:t xml:space="preserve"> 7.00 – 8.30</w:t>
      </w:r>
      <w:r w:rsidR="001A33EF">
        <w:rPr>
          <w:rFonts w:ascii="Arial" w:eastAsia="Times New Roman" w:hAnsi="Arial" w:cs="Arial"/>
          <w:b/>
          <w:color w:val="222222"/>
          <w:sz w:val="24"/>
          <w:szCs w:val="24"/>
          <w:lang w:eastAsia="en-GB"/>
        </w:rPr>
        <w:t xml:space="preserve"> on Zoom – contact us for the link.</w:t>
      </w:r>
    </w:p>
    <w:p w:rsidR="00075CC6" w:rsidRDefault="00391951" w:rsidP="00D33BAE">
      <w:pPr>
        <w:shd w:val="clear" w:color="auto" w:fill="FFFFFF"/>
        <w:spacing w:before="100" w:beforeAutospacing="1" w:after="100" w:afterAutospacing="1"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 xml:space="preserve">Additional </w:t>
      </w:r>
      <w:proofErr w:type="spellStart"/>
      <w:proofErr w:type="gramStart"/>
      <w:r>
        <w:rPr>
          <w:rFonts w:ascii="Arial" w:eastAsia="Times New Roman" w:hAnsi="Arial" w:cs="Arial"/>
          <w:b/>
          <w:color w:val="222222"/>
          <w:sz w:val="24"/>
          <w:szCs w:val="24"/>
          <w:lang w:eastAsia="en-GB"/>
        </w:rPr>
        <w:t>info:</w:t>
      </w:r>
      <w:r w:rsidR="00075CC6">
        <w:rPr>
          <w:rFonts w:ascii="Arial" w:eastAsia="Times New Roman" w:hAnsi="Arial" w:cs="Arial"/>
          <w:color w:val="222222"/>
          <w:sz w:val="24"/>
          <w:szCs w:val="24"/>
          <w:lang w:eastAsia="en-GB"/>
        </w:rPr>
        <w:t>There</w:t>
      </w:r>
      <w:proofErr w:type="spellEnd"/>
      <w:proofErr w:type="gramEnd"/>
      <w:r w:rsidR="00075CC6">
        <w:rPr>
          <w:rFonts w:ascii="Arial" w:eastAsia="Times New Roman" w:hAnsi="Arial" w:cs="Arial"/>
          <w:color w:val="222222"/>
          <w:sz w:val="24"/>
          <w:szCs w:val="24"/>
          <w:lang w:eastAsia="en-GB"/>
        </w:rPr>
        <w:t xml:space="preserve"> is a new initiative called</w:t>
      </w:r>
      <w:r w:rsidR="00075CC6" w:rsidRPr="00C33758">
        <w:rPr>
          <w:rFonts w:ascii="Arial" w:eastAsia="Times New Roman" w:hAnsi="Arial" w:cs="Arial"/>
          <w:color w:val="222222"/>
          <w:sz w:val="24"/>
          <w:szCs w:val="24"/>
          <w:lang w:eastAsia="en-GB"/>
        </w:rPr>
        <w:t xml:space="preserve"> “Loop” linking </w:t>
      </w:r>
      <w:proofErr w:type="spellStart"/>
      <w:r w:rsidR="00075CC6" w:rsidRPr="00C33758">
        <w:rPr>
          <w:rFonts w:ascii="Arial" w:eastAsia="Times New Roman" w:hAnsi="Arial" w:cs="Arial"/>
          <w:color w:val="222222"/>
          <w:sz w:val="24"/>
          <w:szCs w:val="24"/>
          <w:lang w:eastAsia="en-GB"/>
        </w:rPr>
        <w:t>Terracycle</w:t>
      </w:r>
      <w:proofErr w:type="spellEnd"/>
      <w:r w:rsidR="00075CC6" w:rsidRPr="00C33758">
        <w:rPr>
          <w:rFonts w:ascii="Arial" w:eastAsia="Times New Roman" w:hAnsi="Arial" w:cs="Arial"/>
          <w:color w:val="222222"/>
          <w:sz w:val="24"/>
          <w:szCs w:val="24"/>
          <w:lang w:eastAsia="en-GB"/>
        </w:rPr>
        <w:t xml:space="preserve"> and Tesco, large brands offering deposit- return on some goods.  Early days yet, but a start at least.  Link on Facebook page.</w:t>
      </w:r>
    </w:p>
    <w:p w:rsidR="00391951" w:rsidRDefault="00075CC6" w:rsidP="00D33BAE">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C33758">
        <w:rPr>
          <w:rFonts w:ascii="Arial" w:eastAsia="Times New Roman" w:hAnsi="Arial" w:cs="Arial"/>
          <w:color w:val="222222"/>
          <w:sz w:val="24"/>
          <w:szCs w:val="24"/>
          <w:lang w:eastAsia="en-GB"/>
        </w:rPr>
        <w:t>Webinars and zoom meetings on environmental issues</w:t>
      </w:r>
      <w:r>
        <w:rPr>
          <w:rFonts w:ascii="Arial" w:eastAsia="Times New Roman" w:hAnsi="Arial" w:cs="Arial"/>
          <w:color w:val="222222"/>
          <w:sz w:val="24"/>
          <w:szCs w:val="24"/>
          <w:lang w:eastAsia="en-GB"/>
        </w:rPr>
        <w:t xml:space="preserve"> are </w:t>
      </w:r>
      <w:r w:rsidRPr="00C33758">
        <w:rPr>
          <w:rFonts w:ascii="Arial" w:eastAsia="Times New Roman" w:hAnsi="Arial" w:cs="Arial"/>
          <w:color w:val="222222"/>
          <w:sz w:val="24"/>
          <w:szCs w:val="24"/>
          <w:lang w:eastAsia="en-GB"/>
        </w:rPr>
        <w:t xml:space="preserve">in abundance, but </w:t>
      </w:r>
      <w:r>
        <w:rPr>
          <w:rFonts w:ascii="Arial" w:eastAsia="Times New Roman" w:hAnsi="Arial" w:cs="Arial"/>
          <w:color w:val="222222"/>
          <w:sz w:val="24"/>
          <w:szCs w:val="24"/>
          <w:lang w:eastAsia="en-GB"/>
        </w:rPr>
        <w:t xml:space="preserve">Kay said </w:t>
      </w:r>
      <w:r w:rsidRPr="00C33758">
        <w:rPr>
          <w:rFonts w:ascii="Arial" w:eastAsia="Times New Roman" w:hAnsi="Arial" w:cs="Arial"/>
          <w:color w:val="222222"/>
          <w:sz w:val="24"/>
          <w:szCs w:val="24"/>
          <w:lang w:eastAsia="en-GB"/>
        </w:rPr>
        <w:t>the one presented by the Trade Justice Movement was particularly relevant - follow up attached</w:t>
      </w:r>
      <w:r>
        <w:rPr>
          <w:rFonts w:ascii="Arial" w:eastAsia="Times New Roman" w:hAnsi="Arial" w:cs="Arial"/>
          <w:color w:val="222222"/>
          <w:sz w:val="24"/>
          <w:szCs w:val="24"/>
          <w:lang w:eastAsia="en-GB"/>
        </w:rPr>
        <w:t>. E</w:t>
      </w:r>
      <w:r w:rsidRPr="00C33758">
        <w:rPr>
          <w:rFonts w:ascii="Arial" w:eastAsia="Times New Roman" w:hAnsi="Arial" w:cs="Arial"/>
          <w:color w:val="222222"/>
          <w:sz w:val="24"/>
          <w:szCs w:val="24"/>
          <w:lang w:eastAsia="en-GB"/>
        </w:rPr>
        <w:t xml:space="preserve">veryone </w:t>
      </w:r>
      <w:r>
        <w:rPr>
          <w:rFonts w:ascii="Arial" w:eastAsia="Times New Roman" w:hAnsi="Arial" w:cs="Arial"/>
          <w:color w:val="222222"/>
          <w:sz w:val="24"/>
          <w:szCs w:val="24"/>
          <w:lang w:eastAsia="en-GB"/>
        </w:rPr>
        <w:t xml:space="preserve">is being </w:t>
      </w:r>
      <w:r w:rsidRPr="00C33758">
        <w:rPr>
          <w:rFonts w:ascii="Arial" w:eastAsia="Times New Roman" w:hAnsi="Arial" w:cs="Arial"/>
          <w:color w:val="222222"/>
          <w:sz w:val="24"/>
          <w:szCs w:val="24"/>
          <w:lang w:eastAsia="en-GB"/>
        </w:rPr>
        <w:t xml:space="preserve">urged to contact </w:t>
      </w:r>
      <w:r>
        <w:rPr>
          <w:rFonts w:ascii="Arial" w:eastAsia="Times New Roman" w:hAnsi="Arial" w:cs="Arial"/>
          <w:color w:val="222222"/>
          <w:sz w:val="24"/>
          <w:szCs w:val="24"/>
          <w:lang w:eastAsia="en-GB"/>
        </w:rPr>
        <w:t xml:space="preserve">their </w:t>
      </w:r>
      <w:r w:rsidRPr="00C33758">
        <w:rPr>
          <w:rFonts w:ascii="Arial" w:eastAsia="Times New Roman" w:hAnsi="Arial" w:cs="Arial"/>
          <w:color w:val="222222"/>
          <w:sz w:val="24"/>
          <w:szCs w:val="24"/>
          <w:lang w:eastAsia="en-GB"/>
        </w:rPr>
        <w:t xml:space="preserve">MP in </w:t>
      </w:r>
      <w:r>
        <w:rPr>
          <w:rFonts w:ascii="Arial" w:eastAsia="Times New Roman" w:hAnsi="Arial" w:cs="Arial"/>
          <w:color w:val="222222"/>
          <w:sz w:val="24"/>
          <w:szCs w:val="24"/>
          <w:lang w:eastAsia="en-GB"/>
        </w:rPr>
        <w:t>support of an amendment to the Agriculture B</w:t>
      </w:r>
      <w:r w:rsidRPr="00C33758">
        <w:rPr>
          <w:rFonts w:ascii="Arial" w:eastAsia="Times New Roman" w:hAnsi="Arial" w:cs="Arial"/>
          <w:color w:val="222222"/>
          <w:sz w:val="24"/>
          <w:szCs w:val="24"/>
          <w:lang w:eastAsia="en-GB"/>
        </w:rPr>
        <w:t>ill</w:t>
      </w:r>
      <w:r>
        <w:rPr>
          <w:rFonts w:ascii="Arial" w:eastAsia="Times New Roman" w:hAnsi="Arial" w:cs="Arial"/>
          <w:color w:val="222222"/>
          <w:sz w:val="24"/>
          <w:szCs w:val="24"/>
          <w:lang w:eastAsia="en-GB"/>
        </w:rPr>
        <w:t xml:space="preserve">. This is </w:t>
      </w:r>
      <w:r w:rsidRPr="00C33758">
        <w:rPr>
          <w:rFonts w:ascii="Arial" w:eastAsia="Times New Roman" w:hAnsi="Arial" w:cs="Arial"/>
          <w:color w:val="222222"/>
          <w:sz w:val="24"/>
          <w:szCs w:val="24"/>
          <w:lang w:eastAsia="en-GB"/>
        </w:rPr>
        <w:t xml:space="preserve">needed as </w:t>
      </w:r>
      <w:r>
        <w:rPr>
          <w:rFonts w:ascii="Arial" w:eastAsia="Times New Roman" w:hAnsi="Arial" w:cs="Arial"/>
          <w:color w:val="222222"/>
          <w:sz w:val="24"/>
          <w:szCs w:val="24"/>
          <w:lang w:eastAsia="en-GB"/>
        </w:rPr>
        <w:t xml:space="preserve">there is a </w:t>
      </w:r>
      <w:r w:rsidRPr="00C33758">
        <w:rPr>
          <w:rFonts w:ascii="Arial" w:eastAsia="Times New Roman" w:hAnsi="Arial" w:cs="Arial"/>
          <w:color w:val="222222"/>
          <w:sz w:val="24"/>
          <w:szCs w:val="24"/>
          <w:lang w:eastAsia="en-GB"/>
        </w:rPr>
        <w:t>risk of</w:t>
      </w:r>
      <w:r>
        <w:rPr>
          <w:rFonts w:ascii="Arial" w:eastAsia="Times New Roman" w:hAnsi="Arial" w:cs="Arial"/>
          <w:color w:val="222222"/>
          <w:sz w:val="24"/>
          <w:szCs w:val="24"/>
          <w:lang w:eastAsia="en-GB"/>
        </w:rPr>
        <w:t xml:space="preserve"> it</w:t>
      </w:r>
      <w:r w:rsidRPr="00C33758">
        <w:rPr>
          <w:rFonts w:ascii="Arial" w:eastAsia="Times New Roman" w:hAnsi="Arial" w:cs="Arial"/>
          <w:color w:val="222222"/>
          <w:sz w:val="24"/>
          <w:szCs w:val="24"/>
          <w:lang w:eastAsia="en-GB"/>
        </w:rPr>
        <w:t xml:space="preserve"> going through unchecked, with worrying consequences for local food producers and existing standards.</w:t>
      </w:r>
      <w:r w:rsidRPr="00C33758">
        <w:rPr>
          <w:rFonts w:ascii="Arial" w:eastAsia="Times New Roman" w:hAnsi="Arial" w:cs="Arial"/>
          <w:color w:val="222222"/>
          <w:sz w:val="24"/>
          <w:szCs w:val="24"/>
          <w:lang w:eastAsia="en-GB"/>
        </w:rPr>
        <w:br/>
      </w:r>
      <w:r>
        <w:rPr>
          <w:rFonts w:ascii="Arial" w:eastAsia="Times New Roman" w:hAnsi="Arial" w:cs="Arial"/>
          <w:color w:val="222222"/>
          <w:sz w:val="24"/>
          <w:szCs w:val="24"/>
          <w:lang w:eastAsia="en-GB"/>
        </w:rPr>
        <w:t>Kay had</w:t>
      </w:r>
      <w:r w:rsidRPr="00C33758">
        <w:rPr>
          <w:rFonts w:ascii="Arial" w:eastAsia="Times New Roman" w:hAnsi="Arial" w:cs="Arial"/>
          <w:color w:val="222222"/>
          <w:sz w:val="24"/>
          <w:szCs w:val="24"/>
          <w:lang w:eastAsia="en-GB"/>
        </w:rPr>
        <w:t xml:space="preserve"> also written to Pet</w:t>
      </w:r>
      <w:r>
        <w:rPr>
          <w:rFonts w:ascii="Arial" w:eastAsia="Times New Roman" w:hAnsi="Arial" w:cs="Arial"/>
          <w:color w:val="222222"/>
          <w:sz w:val="24"/>
          <w:szCs w:val="24"/>
          <w:lang w:eastAsia="en-GB"/>
        </w:rPr>
        <w:t xml:space="preserve">e </w:t>
      </w:r>
      <w:proofErr w:type="spellStart"/>
      <w:r>
        <w:rPr>
          <w:rFonts w:ascii="Arial" w:eastAsia="Times New Roman" w:hAnsi="Arial" w:cs="Arial"/>
          <w:color w:val="222222"/>
          <w:sz w:val="24"/>
          <w:szCs w:val="24"/>
          <w:lang w:eastAsia="en-GB"/>
        </w:rPr>
        <w:t>Wishart</w:t>
      </w:r>
      <w:proofErr w:type="spellEnd"/>
      <w:r>
        <w:rPr>
          <w:rFonts w:ascii="Arial" w:eastAsia="Times New Roman" w:hAnsi="Arial" w:cs="Arial"/>
          <w:color w:val="222222"/>
          <w:sz w:val="24"/>
          <w:szCs w:val="24"/>
          <w:lang w:eastAsia="en-GB"/>
        </w:rPr>
        <w:t xml:space="preserve"> asking for a further Z</w:t>
      </w:r>
      <w:r w:rsidRPr="00C33758">
        <w:rPr>
          <w:rFonts w:ascii="Arial" w:eastAsia="Times New Roman" w:hAnsi="Arial" w:cs="Arial"/>
          <w:color w:val="222222"/>
          <w:sz w:val="24"/>
          <w:szCs w:val="24"/>
          <w:lang w:eastAsia="en-GB"/>
        </w:rPr>
        <w:t xml:space="preserve">oom meeting. The virtual lobby went well.  Seems a number of climate action groups in other parts of </w:t>
      </w:r>
      <w:proofErr w:type="gramStart"/>
      <w:r w:rsidRPr="00C33758">
        <w:rPr>
          <w:rFonts w:ascii="Arial" w:eastAsia="Times New Roman" w:hAnsi="Arial" w:cs="Arial"/>
          <w:color w:val="222222"/>
          <w:sz w:val="24"/>
          <w:szCs w:val="24"/>
          <w:lang w:eastAsia="en-GB"/>
        </w:rPr>
        <w:t>Scotland  have</w:t>
      </w:r>
      <w:proofErr w:type="gramEnd"/>
      <w:r w:rsidRPr="00C33758">
        <w:rPr>
          <w:rFonts w:ascii="Arial" w:eastAsia="Times New Roman" w:hAnsi="Arial" w:cs="Arial"/>
          <w:color w:val="222222"/>
          <w:sz w:val="24"/>
          <w:szCs w:val="24"/>
          <w:lang w:eastAsia="en-GB"/>
        </w:rPr>
        <w:t xml:space="preserve"> been formed as a result.</w:t>
      </w:r>
    </w:p>
    <w:tbl>
      <w:tblPr>
        <w:tblW w:w="5000" w:type="pct"/>
        <w:tblCellSpacing w:w="15" w:type="dxa"/>
        <w:shd w:val="clear" w:color="auto" w:fill="EEEDF2"/>
        <w:tblCellMar>
          <w:top w:w="15" w:type="dxa"/>
          <w:left w:w="15" w:type="dxa"/>
          <w:bottom w:w="15" w:type="dxa"/>
          <w:right w:w="15" w:type="dxa"/>
        </w:tblCellMar>
        <w:tblLook w:val="04A0" w:firstRow="1" w:lastRow="0" w:firstColumn="1" w:lastColumn="0" w:noHBand="0" w:noVBand="1"/>
      </w:tblPr>
      <w:tblGrid>
        <w:gridCol w:w="9026"/>
      </w:tblGrid>
      <w:tr w:rsidR="00391951" w:rsidRPr="00391951" w:rsidTr="00391951">
        <w:trPr>
          <w:tblCellSpacing w:w="15" w:type="dxa"/>
        </w:trPr>
        <w:tc>
          <w:tcPr>
            <w:tcW w:w="0" w:type="auto"/>
            <w:shd w:val="clear" w:color="auto" w:fill="EEEDF2"/>
            <w:vAlign w:val="center"/>
            <w:hideMark/>
          </w:tcPr>
          <w:tbl>
            <w:tblPr>
              <w:tblW w:w="0" w:type="auto"/>
              <w:tblCellMar>
                <w:left w:w="0" w:type="dxa"/>
                <w:right w:w="0" w:type="dxa"/>
              </w:tblCellMar>
              <w:tblLook w:val="04A0" w:firstRow="1" w:lastRow="0" w:firstColumn="1" w:lastColumn="0" w:noHBand="0" w:noVBand="1"/>
            </w:tblPr>
            <w:tblGrid>
              <w:gridCol w:w="8936"/>
            </w:tblGrid>
            <w:tr w:rsidR="00391951" w:rsidRPr="00391951">
              <w:tc>
                <w:tcPr>
                  <w:tcW w:w="0" w:type="auto"/>
                  <w:shd w:val="clear" w:color="auto" w:fill="EEEDF2"/>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936"/>
                  </w:tblGrid>
                  <w:tr w:rsidR="00391951" w:rsidRPr="00391951">
                    <w:trPr>
                      <w:tblCellSpacing w:w="15" w:type="dxa"/>
                      <w:jc w:val="center"/>
                    </w:trPr>
                    <w:tc>
                      <w:tcPr>
                        <w:tcW w:w="0" w:type="auto"/>
                        <w:shd w:val="clear" w:color="auto" w:fill="EEEDF2"/>
                        <w:vAlign w:val="center"/>
                        <w:hideMark/>
                      </w:tcPr>
                      <w:tbl>
                        <w:tblPr>
                          <w:tblW w:w="0" w:type="auto"/>
                          <w:jc w:val="center"/>
                          <w:tblCellSpacing w:w="0" w:type="dxa"/>
                          <w:shd w:val="clear" w:color="auto" w:fill="EEEDF2"/>
                          <w:tblCellMar>
                            <w:left w:w="0" w:type="dxa"/>
                            <w:right w:w="0" w:type="dxa"/>
                          </w:tblCellMar>
                          <w:tblLook w:val="04A0" w:firstRow="1" w:lastRow="0" w:firstColumn="1" w:lastColumn="0" w:noHBand="0" w:noVBand="1"/>
                        </w:tblPr>
                        <w:tblGrid>
                          <w:gridCol w:w="8846"/>
                        </w:tblGrid>
                        <w:tr w:rsidR="00391951" w:rsidRPr="00391951">
                          <w:trPr>
                            <w:tblCellSpacing w:w="0" w:type="dxa"/>
                            <w:jc w:val="center"/>
                          </w:trPr>
                          <w:tc>
                            <w:tcPr>
                              <w:tcW w:w="0" w:type="auto"/>
                              <w:shd w:val="clear" w:color="auto" w:fill="FFFFFF"/>
                              <w:vAlign w:val="center"/>
                              <w:hideMark/>
                            </w:tcPr>
                            <w:tbl>
                              <w:tblPr>
                                <w:tblpPr w:leftFromText="45" w:rightFromText="45" w:vertAnchor="text"/>
                                <w:tblW w:w="14340" w:type="dxa"/>
                                <w:tblCellMar>
                                  <w:left w:w="0" w:type="dxa"/>
                                  <w:right w:w="0" w:type="dxa"/>
                                </w:tblCellMar>
                                <w:tblLook w:val="04A0" w:firstRow="1" w:lastRow="0" w:firstColumn="1" w:lastColumn="0" w:noHBand="0" w:noVBand="1"/>
                              </w:tblPr>
                              <w:tblGrid>
                                <w:gridCol w:w="14340"/>
                              </w:tblGrid>
                              <w:tr w:rsidR="00391951" w:rsidRPr="00391951">
                                <w:tc>
                                  <w:tcPr>
                                    <w:tcW w:w="0" w:type="auto"/>
                                    <w:shd w:val="clear" w:color="auto" w:fill="FFFFFF"/>
                                    <w:vAlign w:val="center"/>
                                    <w:hideMark/>
                                  </w:tcPr>
                                  <w:p w:rsidR="00391951" w:rsidRPr="00391951" w:rsidRDefault="00391951" w:rsidP="00391951">
                                    <w:pPr>
                                      <w:spacing w:before="100" w:beforeAutospacing="1" w:after="100" w:afterAutospacing="1" w:line="240" w:lineRule="auto"/>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If you missed the event, you can watch it on </w:t>
                                    </w:r>
                                    <w:hyperlink r:id="rId8" w:tgtFrame="_blank" w:history="1">
                                      <w:r w:rsidRPr="00391951">
                                        <w:rPr>
                                          <w:rFonts w:ascii="Helvetica" w:eastAsia="Times New Roman" w:hAnsi="Helvetica" w:cs="Times New Roman"/>
                                          <w:color w:val="1155CC"/>
                                          <w:sz w:val="24"/>
                                          <w:szCs w:val="24"/>
                                          <w:u w:val="single"/>
                                          <w:lang w:eastAsia="en-GB"/>
                                        </w:rPr>
                                        <w:t>here on YouTube</w:t>
                                      </w:r>
                                    </w:hyperlink>
                                    <w:r w:rsidRPr="00391951">
                                      <w:rPr>
                                        <w:rFonts w:ascii="Helvetica" w:eastAsia="Times New Roman" w:hAnsi="Helvetica" w:cs="Times New Roman"/>
                                        <w:sz w:val="24"/>
                                        <w:szCs w:val="24"/>
                                        <w:lang w:eastAsia="en-GB"/>
                                      </w:rPr>
                                      <w:t> (except the Q&amp;A). </w:t>
                                    </w:r>
                                  </w:p>
                                  <w:p w:rsidR="00391951" w:rsidRPr="00391951" w:rsidRDefault="00391951" w:rsidP="00391951">
                                    <w:pPr>
                                      <w:spacing w:before="100" w:beforeAutospacing="1" w:after="100" w:afterAutospacing="1" w:line="240" w:lineRule="auto"/>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Some more resources from each of the organisations are listed below:</w:t>
                                    </w:r>
                                  </w:p>
                                  <w:p w:rsidR="00391951" w:rsidRPr="00391951" w:rsidRDefault="00391951" w:rsidP="00391951">
                                    <w:pPr>
                                      <w:spacing w:before="100" w:beforeAutospacing="1" w:after="100" w:afterAutospacing="1" w:line="240" w:lineRule="auto"/>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 NFU: </w:t>
                                    </w:r>
                                    <w:hyperlink r:id="rId9" w:tgtFrame="_blank" w:history="1">
                                      <w:r w:rsidRPr="00391951">
                                        <w:rPr>
                                          <w:rFonts w:ascii="Helvetica" w:eastAsia="Times New Roman" w:hAnsi="Helvetica" w:cs="Times New Roman"/>
                                          <w:color w:val="1155CC"/>
                                          <w:sz w:val="24"/>
                                          <w:szCs w:val="24"/>
                                          <w:u w:val="single"/>
                                          <w:lang w:eastAsia="en-GB"/>
                                        </w:rPr>
                                        <w:t>Food standards petition</w:t>
                                      </w:r>
                                    </w:hyperlink>
                                    <w:r w:rsidRPr="00391951">
                                      <w:rPr>
                                        <w:rFonts w:ascii="Helvetica" w:eastAsia="Times New Roman" w:hAnsi="Helvetica" w:cs="Times New Roman"/>
                                        <w:sz w:val="24"/>
                                        <w:szCs w:val="24"/>
                                        <w:lang w:eastAsia="en-GB"/>
                                      </w:rPr>
                                      <w:t>, which has already achieved over 1 million signatures. </w:t>
                                    </w:r>
                                  </w:p>
                                  <w:p w:rsidR="00391951" w:rsidRPr="00391951" w:rsidRDefault="00391951" w:rsidP="00391951">
                                    <w:pPr>
                                      <w:numPr>
                                        <w:ilvl w:val="0"/>
                                        <w:numId w:val="2"/>
                                      </w:numPr>
                                      <w:spacing w:before="100" w:beforeAutospacing="1" w:after="100" w:afterAutospacing="1" w:line="240" w:lineRule="auto"/>
                                      <w:ind w:left="945"/>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RSPCA: </w:t>
                                    </w:r>
                                    <w:hyperlink r:id="rId10" w:tgtFrame="_blank" w:history="1">
                                      <w:r w:rsidRPr="00391951">
                                        <w:rPr>
                                          <w:rFonts w:ascii="Helvetica" w:eastAsia="Times New Roman" w:hAnsi="Helvetica" w:cs="Times New Roman"/>
                                          <w:color w:val="1155CC"/>
                                          <w:sz w:val="24"/>
                                          <w:szCs w:val="24"/>
                                          <w:u w:val="single"/>
                                          <w:lang w:eastAsia="en-GB"/>
                                        </w:rPr>
                                        <w:t>A UK Trade Policy for Free Trade Agreements that safeguards animals</w:t>
                                      </w:r>
                                    </w:hyperlink>
                                  </w:p>
                                  <w:p w:rsidR="00391951" w:rsidRPr="00391951" w:rsidRDefault="00391951" w:rsidP="00391951">
                                    <w:pPr>
                                      <w:numPr>
                                        <w:ilvl w:val="0"/>
                                        <w:numId w:val="2"/>
                                      </w:numPr>
                                      <w:spacing w:before="100" w:beforeAutospacing="1" w:after="100" w:afterAutospacing="1" w:line="240" w:lineRule="auto"/>
                                      <w:ind w:left="945"/>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Sustain: Orla mentioned </w:t>
                                    </w:r>
                                    <w:hyperlink r:id="rId11" w:tgtFrame="_blank" w:history="1">
                                      <w:r w:rsidRPr="00391951">
                                        <w:rPr>
                                          <w:rFonts w:ascii="Helvetica" w:eastAsia="Times New Roman" w:hAnsi="Helvetica" w:cs="Times New Roman"/>
                                          <w:color w:val="1155CC"/>
                                          <w:sz w:val="24"/>
                                          <w:szCs w:val="24"/>
                                          <w:u w:val="single"/>
                                          <w:lang w:eastAsia="en-GB"/>
                                        </w:rPr>
                                        <w:t>polling from Unchecked</w:t>
                                      </w:r>
                                    </w:hyperlink>
                                    <w:r w:rsidRPr="00391951">
                                      <w:rPr>
                                        <w:rFonts w:ascii="Helvetica" w:eastAsia="Times New Roman" w:hAnsi="Helvetica" w:cs="Times New Roman"/>
                                        <w:sz w:val="24"/>
                                        <w:szCs w:val="24"/>
                                        <w:lang w:eastAsia="en-GB"/>
                                      </w:rPr>
                                      <w:t> on public attitudes to food standards; also briefing on the </w:t>
                                    </w:r>
                                    <w:hyperlink r:id="rId12" w:tgtFrame="_blank" w:history="1">
                                      <w:r w:rsidRPr="00391951">
                                        <w:rPr>
                                          <w:rFonts w:ascii="Helvetica" w:eastAsia="Times New Roman" w:hAnsi="Helvetica" w:cs="Times New Roman"/>
                                          <w:color w:val="1155CC"/>
                                          <w:sz w:val="24"/>
                                          <w:szCs w:val="24"/>
                                          <w:u w:val="single"/>
                                          <w:lang w:eastAsia="en-GB"/>
                                        </w:rPr>
                                        <w:t>Agriculture Bill</w:t>
                                      </w:r>
                                    </w:hyperlink>
                                    <w:r w:rsidRPr="00391951">
                                      <w:rPr>
                                        <w:rFonts w:ascii="Helvetica" w:eastAsia="Times New Roman" w:hAnsi="Helvetica" w:cs="Times New Roman"/>
                                        <w:sz w:val="24"/>
                                        <w:szCs w:val="24"/>
                                        <w:lang w:eastAsia="en-GB"/>
                                      </w:rPr>
                                      <w:t>, joint Pesticides Action Network/Sustain </w:t>
                                    </w:r>
                                    <w:hyperlink r:id="rId13" w:tgtFrame="_blank" w:history="1">
                                      <w:r w:rsidRPr="00391951">
                                        <w:rPr>
                                          <w:rFonts w:ascii="Helvetica" w:eastAsia="Times New Roman" w:hAnsi="Helvetica" w:cs="Times New Roman"/>
                                          <w:color w:val="1155CC"/>
                                          <w:sz w:val="24"/>
                                          <w:szCs w:val="24"/>
                                          <w:u w:val="single"/>
                                          <w:lang w:eastAsia="en-GB"/>
                                        </w:rPr>
                                        <w:t>Toxic Trade report</w:t>
                                      </w:r>
                                    </w:hyperlink>
                                    <w:r w:rsidRPr="00391951">
                                      <w:rPr>
                                        <w:rFonts w:ascii="Helvetica" w:eastAsia="Times New Roman" w:hAnsi="Helvetica" w:cs="Times New Roman"/>
                                        <w:sz w:val="24"/>
                                        <w:szCs w:val="24"/>
                                        <w:lang w:eastAsia="en-GB"/>
                                      </w:rPr>
                                      <w:t> on risk of pesticides standards reduction, </w:t>
                                    </w:r>
                                    <w:hyperlink r:id="rId14" w:tgtFrame="_blank" w:history="1">
                                      <w:r w:rsidRPr="00391951">
                                        <w:rPr>
                                          <w:rFonts w:ascii="Helvetica" w:eastAsia="Times New Roman" w:hAnsi="Helvetica" w:cs="Times New Roman"/>
                                          <w:color w:val="1155CC"/>
                                          <w:sz w:val="24"/>
                                          <w:szCs w:val="24"/>
                                          <w:u w:val="single"/>
                                          <w:lang w:eastAsia="en-GB"/>
                                        </w:rPr>
                                        <w:t>report</w:t>
                                      </w:r>
                                    </w:hyperlink>
                                    <w:r w:rsidRPr="00391951">
                                      <w:rPr>
                                        <w:rFonts w:ascii="Helvetica" w:eastAsia="Times New Roman" w:hAnsi="Helvetica" w:cs="Times New Roman"/>
                                        <w:sz w:val="24"/>
                                        <w:szCs w:val="24"/>
                                        <w:lang w:eastAsia="en-GB"/>
                                      </w:rPr>
                                      <w:t> by the Alliance to Save Our Antibiotics. comparing antibiotic use in the US and UK.</w:t>
                                    </w:r>
                                  </w:p>
                                  <w:p w:rsidR="00391951" w:rsidRPr="00391951" w:rsidRDefault="00391951" w:rsidP="00391951">
                                    <w:pPr>
                                      <w:numPr>
                                        <w:ilvl w:val="0"/>
                                        <w:numId w:val="2"/>
                                      </w:numPr>
                                      <w:spacing w:before="100" w:beforeAutospacing="1" w:after="100" w:afterAutospacing="1" w:line="240" w:lineRule="auto"/>
                                      <w:ind w:left="945"/>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Compassion in World Farming: </w:t>
                                    </w:r>
                                    <w:hyperlink r:id="rId15" w:tgtFrame="_blank" w:history="1">
                                      <w:r w:rsidRPr="00391951">
                                        <w:rPr>
                                          <w:rFonts w:ascii="Helvetica" w:eastAsia="Times New Roman" w:hAnsi="Helvetica" w:cs="Times New Roman"/>
                                          <w:color w:val="1155CC"/>
                                          <w:sz w:val="24"/>
                                          <w:szCs w:val="24"/>
                                          <w:u w:val="single"/>
                                          <w:lang w:eastAsia="en-GB"/>
                                        </w:rPr>
                                        <w:t>Briefing on trade and animal welfare</w:t>
                                      </w:r>
                                    </w:hyperlink>
                                  </w:p>
                                  <w:p w:rsidR="00391951" w:rsidRPr="00391951" w:rsidRDefault="00391951" w:rsidP="00391951">
                                    <w:pPr>
                                      <w:numPr>
                                        <w:ilvl w:val="0"/>
                                        <w:numId w:val="2"/>
                                      </w:numPr>
                                      <w:spacing w:before="100" w:beforeAutospacing="1" w:after="100" w:afterAutospacing="1" w:line="240" w:lineRule="auto"/>
                                      <w:ind w:left="945"/>
                                      <w:rPr>
                                        <w:rFonts w:ascii="Helvetica" w:eastAsia="Times New Roman" w:hAnsi="Helvetica" w:cs="Times New Roman"/>
                                        <w:sz w:val="24"/>
                                        <w:szCs w:val="24"/>
                                        <w:lang w:eastAsia="en-GB"/>
                                      </w:rPr>
                                    </w:pPr>
                                    <w:r w:rsidRPr="00391951">
                                      <w:rPr>
                                        <w:rFonts w:ascii="Helvetica" w:eastAsia="Times New Roman" w:hAnsi="Helvetica" w:cs="Times New Roman"/>
                                        <w:sz w:val="24"/>
                                        <w:szCs w:val="24"/>
                                        <w:lang w:eastAsia="en-GB"/>
                                      </w:rPr>
                                      <w:t>TJM: our latest long report on the </w:t>
                                    </w:r>
                                    <w:hyperlink r:id="rId16" w:tgtFrame="_blank" w:history="1">
                                      <w:r w:rsidRPr="00391951">
                                        <w:rPr>
                                          <w:rFonts w:ascii="Helvetica" w:eastAsia="Times New Roman" w:hAnsi="Helvetica" w:cs="Times New Roman"/>
                                          <w:color w:val="1155CC"/>
                                          <w:sz w:val="24"/>
                                          <w:szCs w:val="24"/>
                                          <w:u w:val="single"/>
                                          <w:lang w:eastAsia="en-GB"/>
                                        </w:rPr>
                                        <w:t>US-UK trade deal</w:t>
                                      </w:r>
                                    </w:hyperlink>
                                    <w:r w:rsidRPr="00391951">
                                      <w:rPr>
                                        <w:rFonts w:ascii="Helvetica" w:eastAsia="Times New Roman" w:hAnsi="Helvetica" w:cs="Times New Roman"/>
                                        <w:sz w:val="24"/>
                                        <w:szCs w:val="24"/>
                                        <w:lang w:eastAsia="en-GB"/>
                                      </w:rPr>
                                      <w:t>.</w:t>
                                    </w:r>
                                  </w:p>
                                </w:tc>
                              </w:tr>
                            </w:tbl>
                            <w:p w:rsidR="00391951" w:rsidRPr="00391951" w:rsidRDefault="00391951" w:rsidP="00391951">
                              <w:pPr>
                                <w:spacing w:after="0" w:line="240" w:lineRule="auto"/>
                                <w:rPr>
                                  <w:rFonts w:ascii="Helvetica" w:eastAsia="Times New Roman" w:hAnsi="Helvetica" w:cs="Times New Roman"/>
                                  <w:sz w:val="24"/>
                                  <w:szCs w:val="24"/>
                                  <w:lang w:eastAsia="en-GB"/>
                                </w:rPr>
                              </w:pPr>
                            </w:p>
                          </w:tc>
                        </w:tr>
                      </w:tbl>
                      <w:p w:rsidR="00391951" w:rsidRPr="00391951" w:rsidRDefault="00391951" w:rsidP="00391951">
                        <w:pPr>
                          <w:spacing w:after="0" w:line="240" w:lineRule="auto"/>
                          <w:jc w:val="center"/>
                          <w:rPr>
                            <w:rFonts w:ascii="Helvetica" w:eastAsia="Times New Roman" w:hAnsi="Helvetica" w:cs="Times New Roman"/>
                            <w:sz w:val="24"/>
                            <w:szCs w:val="24"/>
                            <w:lang w:eastAsia="en-GB"/>
                          </w:rPr>
                        </w:pPr>
                      </w:p>
                    </w:tc>
                  </w:tr>
                </w:tbl>
                <w:p w:rsidR="00391951" w:rsidRPr="00391951" w:rsidRDefault="00391951" w:rsidP="00391951">
                  <w:pPr>
                    <w:spacing w:after="0" w:line="240" w:lineRule="auto"/>
                    <w:jc w:val="center"/>
                    <w:rPr>
                      <w:rFonts w:ascii="Helvetica" w:eastAsia="Times New Roman" w:hAnsi="Helvetica" w:cs="Times New Roman"/>
                      <w:sz w:val="24"/>
                      <w:szCs w:val="24"/>
                      <w:lang w:eastAsia="en-GB"/>
                    </w:rPr>
                  </w:pPr>
                </w:p>
              </w:tc>
            </w:tr>
          </w:tbl>
          <w:p w:rsidR="00391951" w:rsidRPr="00391951" w:rsidRDefault="00391951" w:rsidP="00391951">
            <w:pPr>
              <w:spacing w:after="0" w:line="240" w:lineRule="auto"/>
              <w:rPr>
                <w:rFonts w:ascii="Helvetica" w:eastAsia="Times New Roman" w:hAnsi="Helvetica" w:cs="Times New Roman"/>
                <w:sz w:val="24"/>
                <w:szCs w:val="24"/>
                <w:lang w:eastAsia="en-GB"/>
              </w:rPr>
            </w:pPr>
          </w:p>
        </w:tc>
      </w:tr>
    </w:tbl>
    <w:p w:rsidR="00C83175" w:rsidRPr="00391951" w:rsidRDefault="00C83175" w:rsidP="001A33EF">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bookmarkStart w:id="0" w:name="_GoBack"/>
      <w:bookmarkEnd w:id="0"/>
    </w:p>
    <w:sectPr w:rsidR="00C83175" w:rsidRPr="00391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B7E2B"/>
    <w:multiLevelType w:val="multilevel"/>
    <w:tmpl w:val="135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652FF"/>
    <w:multiLevelType w:val="multilevel"/>
    <w:tmpl w:val="79DC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C1"/>
    <w:rsid w:val="00075CC6"/>
    <w:rsid w:val="001A33EF"/>
    <w:rsid w:val="002A5B54"/>
    <w:rsid w:val="00391951"/>
    <w:rsid w:val="0089293F"/>
    <w:rsid w:val="00C33758"/>
    <w:rsid w:val="00C83175"/>
    <w:rsid w:val="00C85EC1"/>
    <w:rsid w:val="00D33BAE"/>
    <w:rsid w:val="00E6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80DC"/>
  <w15:chartTrackingRefBased/>
  <w15:docId w15:val="{8431C216-57FF-4940-B5BC-C1CB14D1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9968">
      <w:bodyDiv w:val="1"/>
      <w:marLeft w:val="0"/>
      <w:marRight w:val="0"/>
      <w:marTop w:val="0"/>
      <w:marBottom w:val="0"/>
      <w:divBdr>
        <w:top w:val="none" w:sz="0" w:space="0" w:color="auto"/>
        <w:left w:val="none" w:sz="0" w:space="0" w:color="auto"/>
        <w:bottom w:val="none" w:sz="0" w:space="0" w:color="auto"/>
        <w:right w:val="none" w:sz="0" w:space="0" w:color="auto"/>
      </w:divBdr>
      <w:divsChild>
        <w:div w:id="115784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1194">
      <w:bodyDiv w:val="1"/>
      <w:marLeft w:val="0"/>
      <w:marRight w:val="0"/>
      <w:marTop w:val="0"/>
      <w:marBottom w:val="0"/>
      <w:divBdr>
        <w:top w:val="none" w:sz="0" w:space="0" w:color="auto"/>
        <w:left w:val="none" w:sz="0" w:space="0" w:color="auto"/>
        <w:bottom w:val="none" w:sz="0" w:space="0" w:color="auto"/>
        <w:right w:val="none" w:sz="0" w:space="0" w:color="auto"/>
      </w:divBdr>
      <w:divsChild>
        <w:div w:id="349259473">
          <w:marLeft w:val="0"/>
          <w:marRight w:val="0"/>
          <w:marTop w:val="0"/>
          <w:marBottom w:val="0"/>
          <w:divBdr>
            <w:top w:val="none" w:sz="0" w:space="0" w:color="auto"/>
            <w:left w:val="none" w:sz="0" w:space="0" w:color="auto"/>
            <w:bottom w:val="none" w:sz="0" w:space="0" w:color="auto"/>
            <w:right w:val="none" w:sz="0" w:space="0" w:color="auto"/>
          </w:divBdr>
          <w:divsChild>
            <w:div w:id="1970083038">
              <w:marLeft w:val="0"/>
              <w:marRight w:val="0"/>
              <w:marTop w:val="0"/>
              <w:marBottom w:val="0"/>
              <w:divBdr>
                <w:top w:val="none" w:sz="0" w:space="0" w:color="auto"/>
                <w:left w:val="none" w:sz="0" w:space="0" w:color="auto"/>
                <w:bottom w:val="none" w:sz="0" w:space="0" w:color="auto"/>
                <w:right w:val="none" w:sz="0" w:space="0" w:color="auto"/>
              </w:divBdr>
            </w:div>
            <w:div w:id="65033600">
              <w:marLeft w:val="300"/>
              <w:marRight w:val="0"/>
              <w:marTop w:val="0"/>
              <w:marBottom w:val="0"/>
              <w:divBdr>
                <w:top w:val="none" w:sz="0" w:space="0" w:color="auto"/>
                <w:left w:val="none" w:sz="0" w:space="0" w:color="auto"/>
                <w:bottom w:val="none" w:sz="0" w:space="0" w:color="auto"/>
                <w:right w:val="none" w:sz="0" w:space="0" w:color="auto"/>
              </w:divBdr>
            </w:div>
            <w:div w:id="703286758">
              <w:marLeft w:val="300"/>
              <w:marRight w:val="0"/>
              <w:marTop w:val="0"/>
              <w:marBottom w:val="0"/>
              <w:divBdr>
                <w:top w:val="none" w:sz="0" w:space="0" w:color="auto"/>
                <w:left w:val="none" w:sz="0" w:space="0" w:color="auto"/>
                <w:bottom w:val="none" w:sz="0" w:space="0" w:color="auto"/>
                <w:right w:val="none" w:sz="0" w:space="0" w:color="auto"/>
              </w:divBdr>
            </w:div>
            <w:div w:id="492599665">
              <w:marLeft w:val="0"/>
              <w:marRight w:val="0"/>
              <w:marTop w:val="0"/>
              <w:marBottom w:val="0"/>
              <w:divBdr>
                <w:top w:val="none" w:sz="0" w:space="0" w:color="auto"/>
                <w:left w:val="none" w:sz="0" w:space="0" w:color="auto"/>
                <w:bottom w:val="none" w:sz="0" w:space="0" w:color="auto"/>
                <w:right w:val="none" w:sz="0" w:space="0" w:color="auto"/>
              </w:divBdr>
            </w:div>
            <w:div w:id="258804754">
              <w:marLeft w:val="60"/>
              <w:marRight w:val="0"/>
              <w:marTop w:val="0"/>
              <w:marBottom w:val="0"/>
              <w:divBdr>
                <w:top w:val="none" w:sz="0" w:space="0" w:color="auto"/>
                <w:left w:val="none" w:sz="0" w:space="0" w:color="auto"/>
                <w:bottom w:val="none" w:sz="0" w:space="0" w:color="auto"/>
                <w:right w:val="none" w:sz="0" w:space="0" w:color="auto"/>
              </w:divBdr>
            </w:div>
          </w:divsChild>
        </w:div>
        <w:div w:id="1449884763">
          <w:marLeft w:val="0"/>
          <w:marRight w:val="0"/>
          <w:marTop w:val="0"/>
          <w:marBottom w:val="0"/>
          <w:divBdr>
            <w:top w:val="none" w:sz="0" w:space="0" w:color="auto"/>
            <w:left w:val="none" w:sz="0" w:space="0" w:color="auto"/>
            <w:bottom w:val="none" w:sz="0" w:space="0" w:color="auto"/>
            <w:right w:val="none" w:sz="0" w:space="0" w:color="auto"/>
          </w:divBdr>
          <w:divsChild>
            <w:div w:id="1119372498">
              <w:marLeft w:val="0"/>
              <w:marRight w:val="0"/>
              <w:marTop w:val="120"/>
              <w:marBottom w:val="0"/>
              <w:divBdr>
                <w:top w:val="none" w:sz="0" w:space="0" w:color="auto"/>
                <w:left w:val="none" w:sz="0" w:space="0" w:color="auto"/>
                <w:bottom w:val="none" w:sz="0" w:space="0" w:color="auto"/>
                <w:right w:val="none" w:sz="0" w:space="0" w:color="auto"/>
              </w:divBdr>
              <w:divsChild>
                <w:div w:id="16430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Git_dqulr0" TargetMode="External"/><Relationship Id="rId13" Type="http://schemas.openxmlformats.org/officeDocument/2006/relationships/hyperlink" Target="https://www.sustainweb.org/publications/toxic_tra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limatecafeblair.org.uk" TargetMode="External"/><Relationship Id="rId12" Type="http://schemas.openxmlformats.org/officeDocument/2006/relationships/hyperlink" Target="https://www.sustainweb.org/foodandfarmingpolicy/agriculture_bi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jm.org.uk/resources/briefings/a-us-uk-trade-deal-issues-from-a-civil-society-perspective" TargetMode="External"/><Relationship Id="rId1" Type="http://schemas.openxmlformats.org/officeDocument/2006/relationships/numbering" Target="numbering.xml"/><Relationship Id="rId6" Type="http://schemas.openxmlformats.org/officeDocument/2006/relationships/hyperlink" Target="https://climatecafeblair.org.uk/" TargetMode="External"/><Relationship Id="rId11" Type="http://schemas.openxmlformats.org/officeDocument/2006/relationships/hyperlink" Target="https://www.unchecked.uk/2020/05/new-research-shows-young-leave-voters-support-stronger-standards/" TargetMode="External"/><Relationship Id="rId5" Type="http://schemas.openxmlformats.org/officeDocument/2006/relationships/hyperlink" Target="https://www.facebook.com/ClimateCafeBlair/" TargetMode="External"/><Relationship Id="rId15" Type="http://schemas.openxmlformats.org/officeDocument/2006/relationships/hyperlink" Target="https://drive.google.com/file/d/1UxLVFaeR9AqZBKq7sgWbVbDOWzeHskvy/view?usp=sharing" TargetMode="External"/><Relationship Id="rId10" Type="http://schemas.openxmlformats.org/officeDocument/2006/relationships/hyperlink" Target="https://drive.google.com/file/d/10V3xIW9ATNpZXyS8APl6zFMj6BBBOt-m/view?usp=sharing" TargetMode="External"/><Relationship Id="rId4" Type="http://schemas.openxmlformats.org/officeDocument/2006/relationships/webSettings" Target="webSettings.xml"/><Relationship Id="rId9" Type="http://schemas.openxmlformats.org/officeDocument/2006/relationships/hyperlink" Target="https://www.nfuonline.com/news/latest-news/food-standards-petition/" TargetMode="External"/><Relationship Id="rId14" Type="http://schemas.openxmlformats.org/officeDocument/2006/relationships/hyperlink" Target="http://www.saveourantibiotics.org/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2020-07-22T09:03:00Z</dcterms:created>
  <dcterms:modified xsi:type="dcterms:W3CDTF">2020-07-22T09:03:00Z</dcterms:modified>
</cp:coreProperties>
</file>